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center"/>
        <w:rPr>
          <w:rFonts w:ascii="方正大标宋简体" w:eastAsia="方正大标宋简体"/>
          <w:b/>
          <w:w w:val="65"/>
          <w:sz w:val="130"/>
          <w:szCs w:val="130"/>
        </w:rPr>
      </w:pPr>
    </w:p>
    <w:p>
      <w:pPr>
        <w:spacing w:line="1400" w:lineRule="exact"/>
        <w:jc w:val="center"/>
        <w:rPr>
          <w:rFonts w:ascii="方正大标宋简体" w:eastAsia="方正大标宋简体"/>
          <w:b/>
          <w:w w:val="65"/>
          <w:sz w:val="110"/>
          <w:szCs w:val="110"/>
        </w:rPr>
      </w:pPr>
      <w:r>
        <w:rPr>
          <w:rFonts w:ascii="方正大标宋简体" w:eastAsia="方正大标宋简体"/>
          <w:b/>
          <w:color w:val="000000"/>
          <w:w w:val="90"/>
          <w:sz w:val="110"/>
          <w:szCs w:val="110"/>
        </w:rPr>
        <w:t>中国民用</w:t>
      </w:r>
      <w:r>
        <w:rPr>
          <w:rFonts w:hint="eastAsia" w:ascii="方正大标宋简体" w:eastAsia="方正大标宋简体"/>
          <w:b/>
          <w:color w:val="000000"/>
          <w:w w:val="90"/>
          <w:sz w:val="110"/>
          <w:szCs w:val="110"/>
        </w:rPr>
        <w:t>机场协会</w:t>
      </w:r>
    </w:p>
    <w:p>
      <w:pPr>
        <w:spacing w:line="1400" w:lineRule="exact"/>
        <w:jc w:val="center"/>
        <w:rPr>
          <w:rFonts w:ascii="方正大标宋简体" w:eastAsia="方正大标宋简体"/>
          <w:b/>
          <w:color w:val="000000"/>
          <w:w w:val="90"/>
          <w:sz w:val="110"/>
          <w:szCs w:val="110"/>
        </w:rPr>
      </w:pPr>
      <w:r>
        <w:rPr>
          <w:rFonts w:hint="eastAsia" w:ascii="方正大标宋简体" w:eastAsia="方正大标宋简体"/>
          <w:b/>
          <w:color w:val="000000"/>
          <w:w w:val="90"/>
          <w:sz w:val="110"/>
          <w:szCs w:val="110"/>
        </w:rPr>
        <w:t>明 传 电 报</w:t>
      </w:r>
    </w:p>
    <w:p>
      <w:pPr>
        <w:spacing w:beforeLines="150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　</w:t>
      </w:r>
      <w:r>
        <w:rPr>
          <w:rFonts w:hint="eastAsia" w:ascii="仿宋" w:hAnsi="仿宋" w:eastAsia="仿宋"/>
          <w:sz w:val="32"/>
          <w:szCs w:val="32"/>
        </w:rPr>
        <w:t>　  签 批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李小梅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outset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64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等级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4644" w:type="dxa"/>
          </w:tcPr>
          <w:p>
            <w:pPr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机场协会发明电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〔201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〕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号</w:t>
            </w:r>
          </w:p>
        </w:tc>
      </w:tr>
    </w:tbl>
    <w:p>
      <w:pPr>
        <w:spacing w:line="600" w:lineRule="exact"/>
        <w:rPr>
          <w:rFonts w:ascii="楷体_GB2312" w:eastAsia="楷体_GB2312"/>
          <w:sz w:val="44"/>
          <w:szCs w:val="44"/>
        </w:rPr>
        <w:sectPr>
          <w:footerReference r:id="rId4" w:type="first"/>
          <w:footerReference r:id="rId3" w:type="default"/>
          <w:pgSz w:w="11906" w:h="16838"/>
          <w:pgMar w:top="1701" w:right="1361" w:bottom="1474" w:left="1474" w:header="907" w:footer="1559" w:gutter="0"/>
          <w:pgNumType w:start="1"/>
          <w:cols w:space="425" w:num="1"/>
          <w:titlePg/>
          <w:docGrid w:type="lines" w:linePitch="312" w:charSpace="0"/>
        </w:sectPr>
      </w:pPr>
    </w:p>
    <w:p>
      <w:pPr>
        <w:tabs>
          <w:tab w:val="left" w:pos="4500"/>
        </w:tabs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抄报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560" w:lineRule="exact"/>
        <w:ind w:right="1280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3.2pt;margin-top:0.95pt;height:0pt;width:459pt;z-index:251658240;mso-width-relative:page;mso-height-relative:page;" filled="f" stroked="t" coordsize="21600,21600" o:gfxdata="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9EHNDTAAAABgEAAA8AAAAAAAAAAQAg&#10;AAAAIgAAAGRycy9kb3ducmV2LnhtbFBLAQIUABQAAAAIAIdO4kDWr3F/2gEAAJU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关于举办航空货物不正常运输及处理</w:t>
      </w:r>
      <w:r>
        <w:rPr>
          <w:rFonts w:hint="eastAsia" w:ascii="宋体" w:hAnsi="宋体"/>
          <w:b/>
          <w:sz w:val="44"/>
          <w:szCs w:val="44"/>
          <w:lang w:eastAsia="zh-CN"/>
        </w:rPr>
        <w:t>培训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2" w:name="_GoBack"/>
      <w:bookmarkEnd w:id="2"/>
      <w:r>
        <w:rPr>
          <w:rFonts w:hint="eastAsia" w:ascii="宋体" w:hAnsi="宋体"/>
          <w:b/>
          <w:sz w:val="44"/>
          <w:szCs w:val="44"/>
          <w:lang w:eastAsia="zh-CN"/>
        </w:rPr>
        <w:t>的</w:t>
      </w:r>
      <w:r>
        <w:rPr>
          <w:rFonts w:hint="eastAsia" w:ascii="宋体" w:hAnsi="宋体"/>
          <w:b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10" w:leftChars="-10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根据机场协会年度培训计划的工作安排，机场协会拟于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2018年7月24日-26日在北京举办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航空货物不正常运输及处理培训班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。本次培训由中国民用机场协会与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中国航空运输协会合作举办，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课程根据航空货物运输过程中可能发生的不正常运输情况，有针对性的讲解各种不正常情况的处理方式和要求，是从事不正常货物运输处理及赔偿工作的培训必修课。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培训，使学员了解货物运输信息查询的一般规定、渠道，不正常货物运输的几种情况，以及各种情况下的操作处理步骤，填写运输事故记录；了解变更运输的定义及处理流程，了解无法交付货物的定义及处理方式、货主的权利义务和诉讼时效及航空公司的应对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leftChars="-100" w:right="105" w:rightChars="5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课程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（具体课程内容见附件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1.航空货运中可能出现的不正成运输种类，以及各种不正常运输发生后的一般处理方法。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2.货物在运输过程中发生破损、损坏和丢失以及下落不明货物的处理办法。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3.货物在目的站交付时出现运输异议的处理办法、收货人提出索赔的处理程序和法律依据。航空公司运输总条件和货运单契约条件的条款适用，最大限度保护航空公司和货主的利益，避免不必要的损失。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结合案例，进行分析、讲解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321" w:firstLineChars="100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二、</w:t>
      </w:r>
      <w:bookmarkStart w:id="0" w:name="OLE_LINK22"/>
      <w:bookmarkStart w:id="1" w:name="OLE_LINK23"/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培训对象</w:t>
      </w:r>
    </w:p>
    <w:bookmarkEnd w:id="0"/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航空货物不正常运输处理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及相关管理</w:t>
      </w:r>
      <w:r>
        <w:rPr>
          <w:rFonts w:hint="eastAsia" w:ascii="仿宋" w:hAnsi="仿宋" w:eastAsia="仿宋" w:cs="仿宋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7月23日（周一）：报到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7月24日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26日（周二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）：培训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培训地点：</w:t>
      </w:r>
    </w:p>
    <w:p>
      <w:pPr>
        <w:keepNext w:val="0"/>
        <w:keepLines w:val="0"/>
        <w:pageBreakBefore w:val="0"/>
        <w:widowControl w:val="0"/>
        <w:tabs>
          <w:tab w:val="left" w:pos="20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中国民航管理干部学院（北京市朝阳区花家地东路3号）。</w:t>
      </w:r>
    </w:p>
    <w:p>
      <w:pPr>
        <w:keepNext w:val="0"/>
        <w:keepLines w:val="0"/>
        <w:pageBreakBefore w:val="0"/>
        <w:widowControl w:val="0"/>
        <w:tabs>
          <w:tab w:val="left" w:pos="20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乘车路线：首都机场可乘坐机场大巴14号线（望京线），</w:t>
      </w:r>
    </w:p>
    <w:p>
      <w:pPr>
        <w:keepNext w:val="0"/>
        <w:keepLines w:val="0"/>
        <w:pageBreakBefore w:val="0"/>
        <w:widowControl w:val="0"/>
        <w:tabs>
          <w:tab w:val="left" w:pos="20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终点站民航管理干部学院下车即到。运营时间：首班车7:30，末班车21:00，发车间隔30分钟。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相关费用</w:t>
      </w:r>
      <w:r>
        <w:rPr>
          <w:rFonts w:hint="eastAsia" w:ascii="仿宋" w:hAnsi="仿宋" w:eastAsia="仿宋" w:cs="仿宋"/>
          <w:b/>
          <w:sz w:val="32"/>
          <w:szCs w:val="32"/>
        </w:rPr>
        <w:t>及支付方式</w:t>
      </w: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</w:rPr>
        <w:t>培训费提前汇入指定账号，食宿费现场结算）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培训费：3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00元/人（协会会员价）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00元/人（非会员价）。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指定账号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开户行：中国民用机场协会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开户银行：民生银行首都机场支行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账 号：0135014210000395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电汇请注明“航空货物不正常运输及处理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05" w:leftChars="-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5" w:leftChars="-5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住宿费用：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380元/天（单/双）；650元/天（单/双）。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5" w:leftChars="-5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餐费：100元/天/人。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5" w:leftChars="-5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本次培训食宿统一安排，费用自理。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39" w:rightChars="66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请有意参加培训人员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最晚于2018年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日前，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以邮件形式联系协会秘书处报名。请详细填写附件：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培训报名表的相关信息。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机场协会相关信息：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893" w:firstLine="640" w:firstLineChars="200"/>
        <w:textAlignment w:val="auto"/>
        <w:rPr>
          <w:rFonts w:ascii="仿宋" w:hAnsi="仿宋" w:eastAsia="仿宋" w:cs="宋体"/>
          <w:b w:val="0"/>
          <w:bCs w:val="0"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报名邮箱：</w:t>
      </w:r>
      <w:r>
        <w:rPr>
          <w:rFonts w:hint="eastAsia" w:ascii="仿宋" w:hAnsi="仿宋" w:eastAsia="仿宋" w:cs="宋体"/>
          <w:b w:val="0"/>
          <w:bCs w:val="0"/>
          <w:kern w:val="0"/>
          <w:sz w:val="36"/>
          <w:szCs w:val="36"/>
        </w:rPr>
        <w:t>jcxhpxbm@163.com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机场协会官网：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instrText xml:space="preserve"> HYPERLINK "http://www.chinaairports.org.cn" </w:instrTex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宋体"/>
          <w:color w:val="auto"/>
          <w:kern w:val="0"/>
          <w:sz w:val="32"/>
          <w:szCs w:val="32"/>
        </w:rPr>
        <w:t>www.chinaairports.org.cn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93"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机场</w:t>
      </w:r>
      <w:r>
        <w:rPr>
          <w:rFonts w:hint="eastAsia" w:ascii="仿宋" w:hAnsi="仿宋" w:eastAsia="仿宋" w:cs="宋体"/>
          <w:kern w:val="0"/>
          <w:sz w:val="32"/>
          <w:szCs w:val="32"/>
        </w:rPr>
        <w:t>协会联系人：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93"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唐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猛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13621032874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010-64736616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93"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吴洪霄：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13911701075 ；010-64716675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航空货物不正常运输及处理培训班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2.授课顺序及课时分配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39" w:rightChars="66" w:firstLine="1600" w:firstLineChars="500"/>
        <w:textAlignment w:val="auto"/>
        <w:rPr>
          <w:rFonts w:hint="eastAsia" w:ascii="仿宋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航空货物不正常运输及处理培训班</w:t>
      </w:r>
      <w:r>
        <w:rPr>
          <w:rFonts w:hint="eastAsia"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中国民用机场协会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日   </w:t>
      </w: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left="5427" w:leftChars="2432" w:right="1280" w:hanging="320" w:hangingChars="1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margin" w:tblpY="412"/>
        <w:tblW w:w="882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4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抄送：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0" w:type="dxa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承办部门：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培训与外联事务部</w:t>
            </w:r>
          </w:p>
        </w:tc>
        <w:tc>
          <w:tcPr>
            <w:tcW w:w="4410" w:type="dxa"/>
            <w:tcBorders>
              <w:left w:val="nil"/>
            </w:tcBorders>
            <w:vAlign w:val="center"/>
          </w:tcPr>
          <w:p>
            <w:pPr>
              <w:ind w:firstLine="900" w:firstLineChars="3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电话：（010）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64716675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sectPr>
          <w:footerReference r:id="rId6" w:type="first"/>
          <w:footerReference r:id="rId5" w:type="default"/>
          <w:type w:val="continuous"/>
          <w:pgSz w:w="11906" w:h="16838"/>
          <w:pgMar w:top="1418" w:right="1361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航空货物不正常运输及处理培训班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课程内容</w:t>
      </w:r>
    </w:p>
    <w:p>
      <w:pPr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          </w:t>
      </w:r>
      <w:r>
        <w:rPr>
          <w:rFonts w:hint="eastAsia" w:ascii="宋体"/>
          <w:szCs w:val="21"/>
          <w:lang w:val="en-US" w:eastAsia="zh-CN"/>
        </w:rPr>
        <w:t xml:space="preserve">  </w:t>
      </w:r>
      <w:r>
        <w:rPr>
          <w:rFonts w:hint="eastAsia" w:ascii="宋体"/>
          <w:szCs w:val="21"/>
        </w:rPr>
        <w:t xml:space="preserve">                </w:t>
      </w:r>
    </w:p>
    <w:p>
      <w:pPr>
        <w:ind w:firstLine="2730" w:firstLineChars="130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第一章  概述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jc w:val="left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货物运输信息查询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jc w:val="left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不正常运输定义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jc w:val="left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处理不正常运输的联系方式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jc w:val="left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不正常电报</w:t>
      </w:r>
    </w:p>
    <w:p>
      <w:pPr>
        <w:ind w:left="360"/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                      第二章  变更运输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非自愿变更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自愿变更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运费更改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货物运费更改通知单（CCA）</w:t>
      </w:r>
    </w:p>
    <w:p>
      <w:pPr>
        <w:ind w:left="360"/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                      第三章  无法交付货物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无法交付货物定义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无法交付货物处理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无法交付货物电报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无法交付货物通知单</w:t>
      </w:r>
    </w:p>
    <w:p>
      <w:pPr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                      第四章  货物破损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货物破损定义及破损等级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货物破损处理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货物破损电报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93" w:leftChars="300" w:hanging="363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填开事故记录</w:t>
      </w:r>
    </w:p>
    <w:p>
      <w:pPr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                      第五章  进港不正常处理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多收货物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少收货物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3、多收运单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4、少收运单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5、单货不符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6、多收、少收业务袋</w:t>
      </w: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                      第六章  运输纠纷的处置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ascii="宋体"/>
          <w:szCs w:val="21"/>
        </w:rPr>
      </w:pPr>
      <w:r>
        <w:rPr>
          <w:rFonts w:hint="eastAsia" w:ascii="宋体"/>
          <w:szCs w:val="21"/>
        </w:rPr>
        <w:t>1</w:t>
      </w:r>
      <w:r>
        <w:rPr>
          <w:rFonts w:ascii="宋体"/>
          <w:szCs w:val="21"/>
        </w:rPr>
        <w:t>.</w:t>
      </w:r>
      <w:r>
        <w:rPr>
          <w:rFonts w:hint="eastAsia" w:ascii="宋体"/>
          <w:szCs w:val="21"/>
        </w:rPr>
        <w:t>索赔的提出、接受及处理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ascii="宋体"/>
          <w:szCs w:val="21"/>
        </w:rPr>
      </w:pPr>
      <w:r>
        <w:rPr>
          <w:rFonts w:hint="eastAsia" w:ascii="宋体"/>
          <w:szCs w:val="21"/>
        </w:rPr>
        <w:t>2</w:t>
      </w:r>
      <w:r>
        <w:rPr>
          <w:rFonts w:ascii="宋体"/>
          <w:szCs w:val="21"/>
        </w:rPr>
        <w:t>.</w:t>
      </w:r>
      <w:r>
        <w:rPr>
          <w:rFonts w:hint="eastAsia" w:ascii="宋体"/>
          <w:szCs w:val="21"/>
        </w:rPr>
        <w:t>航空运输合同双方的权利义务关系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ascii="宋体"/>
          <w:szCs w:val="21"/>
        </w:rPr>
      </w:pPr>
      <w:r>
        <w:rPr>
          <w:rFonts w:hint="eastAsia" w:ascii="宋体"/>
          <w:szCs w:val="21"/>
        </w:rPr>
        <w:t>3</w:t>
      </w:r>
      <w:r>
        <w:rPr>
          <w:rFonts w:ascii="宋体"/>
          <w:szCs w:val="21"/>
        </w:rPr>
        <w:t>.</w:t>
      </w:r>
      <w:r>
        <w:rPr>
          <w:rFonts w:hint="eastAsia" w:ascii="宋体"/>
          <w:szCs w:val="21"/>
        </w:rPr>
        <w:t>处理索赔的法律依据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outlineLvl w:val="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4</w:t>
      </w:r>
      <w:r>
        <w:rPr>
          <w:rFonts w:ascii="宋体"/>
          <w:szCs w:val="21"/>
        </w:rPr>
        <w:t>.</w:t>
      </w:r>
      <w:r>
        <w:rPr>
          <w:rFonts w:hint="eastAsia" w:ascii="宋体"/>
          <w:szCs w:val="21"/>
        </w:rPr>
        <w:t>货主的诉讼权利及航空公司的应对</w:t>
      </w:r>
    </w:p>
    <w:p>
      <w:pPr>
        <w:ind w:left="360"/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9" w:rightChars="6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9" w:rightChars="66" w:firstLine="2880" w:firstLineChars="9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授课顺序及课时分配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9" w:rightChars="66" w:firstLine="2880" w:firstLineChars="9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8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120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 w:firstLine="320" w:firstLine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授课顺序及内容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课时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概述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变更运输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 w:firstLine="1600" w:firstLineChars="5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变更运输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无法交付货物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 w:firstLine="1600" w:firstLineChars="5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货物破损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 w:firstLine="1600" w:firstLineChars="5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进港不正常处理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 w:firstLine="1600" w:firstLineChars="5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进港不正常处理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诉讼和处理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 w:firstLine="1600" w:firstLineChars="5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复习、答疑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 w:firstLine="1600" w:firstLineChars="5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考试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 w:firstLine="1600" w:firstLineChars="5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总课时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139" w:rightChars="6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9" w:rightChars="66" w:firstLine="1600" w:firstLineChars="5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宋体"/>
          <w:szCs w:val="21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8" w:type="first"/>
          <w:footerReference r:id="rId7" w:type="default"/>
          <w:pgSz w:w="11906" w:h="16838"/>
          <w:pgMar w:top="1418" w:right="1361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9" w:rightChars="66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航空货物不正常运输及处理培训班</w:t>
      </w:r>
      <w:r>
        <w:rPr>
          <w:rFonts w:hint="eastAsia"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8"/>
        <w:tblW w:w="12636" w:type="dxa"/>
        <w:jc w:val="center"/>
        <w:tblInd w:w="-43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5"/>
        <w:gridCol w:w="1709"/>
        <w:gridCol w:w="1126"/>
        <w:gridCol w:w="1658"/>
        <w:gridCol w:w="1461"/>
        <w:gridCol w:w="2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99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单位全称</w:t>
            </w:r>
          </w:p>
        </w:tc>
        <w:tc>
          <w:tcPr>
            <w:tcW w:w="17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</w:t>
            </w:r>
          </w:p>
        </w:tc>
        <w:tc>
          <w:tcPr>
            <w:tcW w:w="14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6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99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9" w:type="first"/>
      <w:type w:val="continuous"/>
      <w:pgSz w:w="16838" w:h="11906" w:orient="landscape"/>
      <w:pgMar w:top="1474" w:right="1418" w:bottom="1361" w:left="141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楷体_GB2312" w:eastAsia="楷体_GB2312"/>
        <w:sz w:val="24"/>
        <w:szCs w:val="24"/>
      </w:rPr>
    </w:pPr>
    <w:r>
      <w:rPr>
        <w:rStyle w:val="6"/>
        <w:rFonts w:hint="eastAsia" w:ascii="楷体_GB2312" w:eastAsia="楷体_GB2312"/>
        <w:sz w:val="24"/>
        <w:szCs w:val="24"/>
      </w:rPr>
      <w:t>-</w:t>
    </w:r>
    <w:r>
      <w:rPr>
        <w:rStyle w:val="6"/>
        <w:rFonts w:hint="eastAsia" w:ascii="楷体_GB2312" w:eastAsia="楷体_GB2312"/>
        <w:sz w:val="24"/>
        <w:szCs w:val="24"/>
      </w:rPr>
      <w:fldChar w:fldCharType="begin"/>
    </w:r>
    <w:r>
      <w:rPr>
        <w:rStyle w:val="6"/>
        <w:rFonts w:hint="eastAsia" w:ascii="楷体_GB2312" w:eastAsia="楷体_GB2312"/>
        <w:sz w:val="24"/>
        <w:szCs w:val="24"/>
      </w:rPr>
      <w:instrText xml:space="preserve"> PAGE </w:instrText>
    </w:r>
    <w:r>
      <w:rPr>
        <w:rStyle w:val="6"/>
        <w:rFonts w:hint="eastAsia" w:ascii="楷体_GB2312" w:eastAsia="楷体_GB2312"/>
        <w:sz w:val="24"/>
        <w:szCs w:val="24"/>
      </w:rPr>
      <w:fldChar w:fldCharType="separate"/>
    </w:r>
    <w:r>
      <w:rPr>
        <w:rStyle w:val="6"/>
        <w:rFonts w:ascii="楷体_GB2312" w:eastAsia="楷体_GB2312"/>
        <w:sz w:val="24"/>
        <w:szCs w:val="24"/>
      </w:rPr>
      <w:t>2</w:t>
    </w:r>
    <w:r>
      <w:rPr>
        <w:rStyle w:val="6"/>
        <w:rFonts w:hint="eastAsia" w:ascii="楷体_GB2312" w:eastAsia="楷体_GB2312"/>
        <w:sz w:val="24"/>
        <w:szCs w:val="24"/>
      </w:rPr>
      <w:fldChar w:fldCharType="end"/>
    </w:r>
    <w:r>
      <w:rPr>
        <w:rStyle w:val="6"/>
        <w:rFonts w:hint="eastAsia" w:ascii="楷体_GB2312" w:eastAsia="楷体_GB2312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0"/>
      </w:pBdr>
      <w:wordWrap w:val="0"/>
      <w:jc w:val="right"/>
      <w:rPr>
        <w:rFonts w:ascii="楷体_GB2312" w:eastAsia="楷体_GB2312"/>
        <w:sz w:val="24"/>
        <w:szCs w:val="24"/>
      </w:rPr>
    </w:pPr>
    <w:r>
      <w:rPr>
        <w:rFonts w:hint="eastAsia" w:ascii="楷体_GB2312" w:eastAsia="楷体_GB2312"/>
        <w:sz w:val="24"/>
        <w:szCs w:val="24"/>
      </w:rPr>
      <w:t>共</w:t>
    </w:r>
    <w:r>
      <w:rPr>
        <w:rFonts w:hint="eastAsia" w:ascii="楷体_GB2312" w:eastAsia="楷体_GB2312"/>
        <w:sz w:val="24"/>
        <w:szCs w:val="24"/>
        <w:lang w:val="en-US" w:eastAsia="zh-CN"/>
      </w:rPr>
      <w:t>4</w:t>
    </w:r>
    <w:r>
      <w:rPr>
        <w:rFonts w:hint="eastAsia" w:ascii="楷体_GB2312" w:eastAsia="楷体_GB2312"/>
        <w:sz w:val="24"/>
        <w:szCs w:val="24"/>
      </w:rPr>
      <w:t xml:space="preserve">页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楷体_GB2312" w:eastAsia="楷体_GB2312"/>
        <w:sz w:val="24"/>
        <w:szCs w:val="24"/>
      </w:rPr>
    </w:pPr>
    <w:r>
      <w:rPr>
        <w:rStyle w:val="6"/>
        <w:rFonts w:hint="eastAsia" w:ascii="楷体_GB2312" w:eastAsia="楷体_GB2312"/>
        <w:sz w:val="24"/>
        <w:szCs w:val="24"/>
      </w:rPr>
      <w:t>-</w:t>
    </w:r>
    <w:r>
      <w:rPr>
        <w:rStyle w:val="6"/>
        <w:rFonts w:hint="eastAsia" w:ascii="楷体_GB2312" w:eastAsia="楷体_GB2312"/>
        <w:sz w:val="24"/>
        <w:szCs w:val="24"/>
      </w:rPr>
      <w:fldChar w:fldCharType="begin"/>
    </w:r>
    <w:r>
      <w:rPr>
        <w:rStyle w:val="6"/>
        <w:rFonts w:hint="eastAsia" w:ascii="楷体_GB2312" w:eastAsia="楷体_GB2312"/>
        <w:sz w:val="24"/>
        <w:szCs w:val="24"/>
      </w:rPr>
      <w:instrText xml:space="preserve"> PAGE </w:instrText>
    </w:r>
    <w:r>
      <w:rPr>
        <w:rStyle w:val="6"/>
        <w:rFonts w:hint="eastAsia" w:ascii="楷体_GB2312" w:eastAsia="楷体_GB2312"/>
        <w:sz w:val="24"/>
        <w:szCs w:val="24"/>
      </w:rPr>
      <w:fldChar w:fldCharType="separate"/>
    </w:r>
    <w:r>
      <w:rPr>
        <w:rStyle w:val="6"/>
        <w:rFonts w:ascii="楷体_GB2312" w:eastAsia="楷体_GB2312"/>
        <w:sz w:val="24"/>
        <w:szCs w:val="24"/>
      </w:rPr>
      <w:t>2</w:t>
    </w:r>
    <w:r>
      <w:rPr>
        <w:rStyle w:val="6"/>
        <w:rFonts w:hint="eastAsia" w:ascii="楷体_GB2312" w:eastAsia="楷体_GB2312"/>
        <w:sz w:val="24"/>
        <w:szCs w:val="24"/>
      </w:rPr>
      <w:fldChar w:fldCharType="end"/>
    </w:r>
    <w:r>
      <w:rPr>
        <w:rStyle w:val="6"/>
        <w:rFonts w:hint="eastAsia" w:ascii="楷体_GB2312" w:eastAsia="楷体_GB2312"/>
        <w:sz w:val="24"/>
        <w:szCs w:val="24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  <w:lang w:val="en-US"/>
      </w:rPr>
    </w:pPr>
    <w:r>
      <w:rPr>
        <w:lang w:val="en-US"/>
      </w:rPr>
      <w:t xml:space="preserve">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_GB2312" w:eastAsia="楷体_GB2312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  <w:lang w:val="en-US"/>
      </w:rPr>
    </w:pPr>
    <w:r>
      <w:rPr>
        <w:lang w:val="en-US"/>
      </w:rPr>
      <w:t xml:space="preserve">   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DE2"/>
    <w:multiLevelType w:val="multilevel"/>
    <w:tmpl w:val="026F0DE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91112F"/>
    <w:multiLevelType w:val="multilevel"/>
    <w:tmpl w:val="0A91112F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AA3A8A"/>
    <w:multiLevelType w:val="multilevel"/>
    <w:tmpl w:val="24AA3A8A"/>
    <w:lvl w:ilvl="0" w:tentative="0">
      <w:start w:val="1"/>
      <w:numFmt w:val="decimal"/>
      <w:lvlText w:val="%1．"/>
      <w:lvlJc w:val="left"/>
      <w:pPr>
        <w:ind w:left="360" w:hanging="360"/>
      </w:pPr>
      <w:rPr>
        <w:rFonts w:ascii="宋体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EB630F"/>
    <w:multiLevelType w:val="multilevel"/>
    <w:tmpl w:val="55EB630F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DB704D"/>
    <w:multiLevelType w:val="multilevel"/>
    <w:tmpl w:val="60DB704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4"/>
    <w:rsid w:val="000B6885"/>
    <w:rsid w:val="000D3FBA"/>
    <w:rsid w:val="00146553"/>
    <w:rsid w:val="00160083"/>
    <w:rsid w:val="00196089"/>
    <w:rsid w:val="002014DE"/>
    <w:rsid w:val="00244DD6"/>
    <w:rsid w:val="003A4E38"/>
    <w:rsid w:val="00444C31"/>
    <w:rsid w:val="004F7BB3"/>
    <w:rsid w:val="005356D0"/>
    <w:rsid w:val="00535D81"/>
    <w:rsid w:val="00551588"/>
    <w:rsid w:val="005A6B09"/>
    <w:rsid w:val="005B08D5"/>
    <w:rsid w:val="005E25C9"/>
    <w:rsid w:val="005E4E96"/>
    <w:rsid w:val="00650120"/>
    <w:rsid w:val="006A732F"/>
    <w:rsid w:val="00706003"/>
    <w:rsid w:val="007455ED"/>
    <w:rsid w:val="007C0DA7"/>
    <w:rsid w:val="008D4B37"/>
    <w:rsid w:val="00915534"/>
    <w:rsid w:val="00963CB6"/>
    <w:rsid w:val="009D468D"/>
    <w:rsid w:val="00A931D4"/>
    <w:rsid w:val="00AB08B2"/>
    <w:rsid w:val="00B9358C"/>
    <w:rsid w:val="00C251B2"/>
    <w:rsid w:val="00C73DBF"/>
    <w:rsid w:val="00CB1D24"/>
    <w:rsid w:val="00D36C07"/>
    <w:rsid w:val="00D840D1"/>
    <w:rsid w:val="00DB58CE"/>
    <w:rsid w:val="00E26C40"/>
    <w:rsid w:val="00F008FC"/>
    <w:rsid w:val="00F078AA"/>
    <w:rsid w:val="00FA51E7"/>
    <w:rsid w:val="00FA5702"/>
    <w:rsid w:val="04BA54DC"/>
    <w:rsid w:val="102148EE"/>
    <w:rsid w:val="11A01AD7"/>
    <w:rsid w:val="14040547"/>
    <w:rsid w:val="5DA86502"/>
    <w:rsid w:val="68CF47F3"/>
    <w:rsid w:val="6A3233D1"/>
    <w:rsid w:val="6EF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semiHidden/>
    <w:unhideWhenUsed/>
    <w:qFormat/>
    <w:uiPriority w:val="99"/>
    <w:rPr>
      <w:color w:val="338DE6"/>
      <w:u w:val="none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02609-BAA1-4F4D-9746-837C6E2646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18</TotalTime>
  <ScaleCrop>false</ScaleCrop>
  <LinksUpToDate>false</LinksUpToDate>
  <CharactersWithSpaces>641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2017-07-11T07:54:00Z</dcterms:created>
  <dc:creator>chunmei zhou</dc:creator>
  <cp:lastModifiedBy>透明体</cp:lastModifiedBy>
  <cp:lastPrinted>2018-06-27T08:26:59Z</cp:lastPrinted>
  <dcterms:modified xsi:type="dcterms:W3CDTF">2018-06-27T08:27:47Z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