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广东省机场管理集团翼通</w:t>
      </w: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商务航空服务有限公司</w:t>
      </w:r>
    </w:p>
    <w:p>
      <w:pPr>
        <w:spacing w:line="440" w:lineRule="exact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职业经理人报名表</w:t>
      </w:r>
    </w:p>
    <w:p>
      <w:pPr>
        <w:jc w:val="center"/>
        <w:rPr>
          <w:rFonts w:ascii="Times New Roman" w:hAnsi="Times New Roman" w:eastAsia="黑体" w:cs="Times New Roman"/>
          <w:b/>
          <w:sz w:val="18"/>
          <w:szCs w:val="18"/>
        </w:rPr>
      </w:pPr>
    </w:p>
    <w:tbl>
      <w:tblPr>
        <w:tblStyle w:val="4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技术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  育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21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应聘岗位</w:t>
            </w:r>
          </w:p>
        </w:tc>
        <w:tc>
          <w:tcPr>
            <w:tcW w:w="68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0" w:hanging="1080" w:hangingChars="450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培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训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执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格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书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况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8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本人签字</w:t>
            </w:r>
          </w:p>
        </w:tc>
        <w:tc>
          <w:tcPr>
            <w:tcW w:w="7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注：1.“学历学位”栏按照“全日制教育”、“在职教育”分别填写所取得的最高学历学位。</w:t>
      </w:r>
    </w:p>
    <w:p>
      <w:pPr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2.</w:t>
      </w:r>
      <w:r>
        <w:rPr>
          <w:rFonts w:hint="eastAsia" w:ascii="宋体" w:hAnsi="宋体" w:eastAsia="宋体" w:cs="Times New Roman"/>
          <w:szCs w:val="21"/>
        </w:rPr>
        <w:t>主要业绩以写实为主，不超过500字。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20DC"/>
    <w:rsid w:val="28A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广东省机场管理集团有限公司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2020-08-25T07:25:00Z</dcterms:created>
  <dc:creator>lenovo</dc:creator>
  <cp:lastModifiedBy>lenovo</cp:lastModifiedBy>
  <dcterms:modified xsi:type="dcterms:W3CDTF">2020-08-25T07:26:31Z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