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sz w:val="44"/>
          <w:szCs w:val="44"/>
          <w:lang w:val="en-US" w:eastAsia="zh-CN"/>
        </w:rPr>
        <w:t>**机场</w:t>
      </w:r>
      <w:r>
        <w:rPr>
          <w:rFonts w:hint="eastAsia" w:ascii="方正小标宋简体" w:hAnsi="黑体" w:eastAsia="方正小标宋简体" w:cs="Times New Roman"/>
          <w:sz w:val="44"/>
          <w:szCs w:val="44"/>
        </w:rPr>
        <w:t>协同决策（</w:t>
      </w:r>
      <w:r>
        <w:rPr>
          <w:rFonts w:ascii="方正小标宋简体" w:hAnsi="黑体" w:eastAsia="方正小标宋简体" w:cs="Times New Roman"/>
          <w:sz w:val="44"/>
          <w:szCs w:val="44"/>
        </w:rPr>
        <w:t>A-CDM）系统建设</w:t>
      </w:r>
      <w:r>
        <w:rPr>
          <w:rFonts w:hint="eastAsia" w:ascii="方正小标宋简体" w:hAnsi="黑体" w:eastAsia="方正小标宋简体" w:cs="Times New Roman"/>
          <w:sz w:val="44"/>
          <w:szCs w:val="44"/>
        </w:rPr>
        <w:t>自</w:t>
      </w:r>
      <w:r>
        <w:rPr>
          <w:rFonts w:hint="eastAsia" w:ascii="方正小标宋简体" w:hAnsi="黑体" w:eastAsia="方正小标宋简体" w:cs="Times New Roman"/>
          <w:sz w:val="44"/>
          <w:szCs w:val="44"/>
          <w:lang w:eastAsia="zh-CN"/>
        </w:rPr>
        <w:t>评</w:t>
      </w:r>
      <w:r>
        <w:rPr>
          <w:rFonts w:hint="eastAsia" w:ascii="方正小标宋简体" w:hAnsi="黑体" w:eastAsia="方正小标宋简体" w:cs="Times New Roman"/>
          <w:sz w:val="44"/>
          <w:szCs w:val="44"/>
        </w:rPr>
        <w:t>报告</w:t>
      </w:r>
    </w:p>
    <w:p>
      <w:pPr>
        <w:spacing w:line="600" w:lineRule="exact"/>
        <w:ind w:right="-22" w:firstLine="636"/>
        <w:jc w:val="center"/>
        <w:rPr>
          <w:rFonts w:ascii="黑体" w:hAnsi="黑体" w:eastAsia="黑体" w:cs="仿宋"/>
          <w:b/>
          <w:bCs/>
          <w:sz w:val="32"/>
          <w:szCs w:val="32"/>
        </w:rPr>
      </w:pPr>
    </w:p>
    <w:p>
      <w:pPr>
        <w:spacing w:line="600" w:lineRule="exact"/>
        <w:ind w:right="-22" w:firstLine="636"/>
        <w:rPr>
          <w:rFonts w:hint="eastAsia"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一、A-CDM系统建设概况</w:t>
      </w:r>
    </w:p>
    <w:p>
      <w:pPr>
        <w:spacing w:line="600" w:lineRule="exact"/>
        <w:ind w:right="-22" w:firstLine="636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******</w:t>
      </w:r>
    </w:p>
    <w:p>
      <w:pPr>
        <w:spacing w:line="600" w:lineRule="exact"/>
        <w:ind w:right="-22" w:firstLine="636"/>
        <w:rPr>
          <w:rFonts w:hint="eastAsia"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二、系统自查评分情况</w:t>
      </w:r>
    </w:p>
    <w:p>
      <w:pPr>
        <w:spacing w:line="600" w:lineRule="exact"/>
        <w:ind w:right="-22" w:firstLine="636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******</w:t>
      </w:r>
      <w:bookmarkStart w:id="0" w:name="_GoBack"/>
      <w:bookmarkEnd w:id="0"/>
    </w:p>
    <w:p>
      <w:pPr>
        <w:spacing w:line="600" w:lineRule="exact"/>
        <w:ind w:right="-22" w:firstLine="636"/>
        <w:rPr>
          <w:rFonts w:ascii="Times New Roman" w:hAnsi="Times New Roman" w:eastAsia="仿宋_GB2312" w:cs="Times New Roman"/>
          <w:sz w:val="32"/>
          <w:szCs w:val="32"/>
        </w:rPr>
        <w:sectPr>
          <w:pgSz w:w="11906" w:h="16838"/>
          <w:pgMar w:top="1440" w:right="1440" w:bottom="1440" w:left="1440" w:header="851" w:footer="992" w:gutter="0"/>
          <w:cols w:space="0" w:num="1"/>
          <w:docGrid w:type="lines" w:linePitch="319" w:charSpace="0"/>
        </w:sectPr>
      </w:pPr>
    </w:p>
    <w:p>
      <w:pPr>
        <w:spacing w:line="600" w:lineRule="exact"/>
        <w:ind w:right="-22" w:firstLine="636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right="-22"/>
        <w:rPr>
          <w:rFonts w:ascii="仿宋" w:hAnsi="仿宋" w:eastAsia="仿宋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附表</w:t>
      </w:r>
    </w:p>
    <w:tbl>
      <w:tblPr>
        <w:tblStyle w:val="21"/>
        <w:tblW w:w="138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276"/>
        <w:gridCol w:w="992"/>
        <w:gridCol w:w="5812"/>
        <w:gridCol w:w="4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考核类别</w:t>
            </w:r>
          </w:p>
        </w:tc>
        <w:tc>
          <w:tcPr>
            <w:tcW w:w="1276" w:type="dxa"/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考核指标</w:t>
            </w:r>
          </w:p>
        </w:tc>
        <w:tc>
          <w:tcPr>
            <w:tcW w:w="992" w:type="dxa"/>
            <w:shd w:val="clear" w:color="auto" w:fill="D9D9D9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考核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比重</w:t>
            </w:r>
          </w:p>
        </w:tc>
        <w:tc>
          <w:tcPr>
            <w:tcW w:w="5812" w:type="dxa"/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考核标准</w:t>
            </w:r>
          </w:p>
        </w:tc>
        <w:tc>
          <w:tcPr>
            <w:tcW w:w="4569" w:type="dxa"/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lang w:eastAsia="zh-CN"/>
              </w:rPr>
              <w:t>自评分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lang w:val="en-US" w:eastAsia="zh-CN"/>
              </w:rPr>
              <w:t>/</w:t>
            </w:r>
            <w:r>
              <w:rPr>
                <w:rFonts w:ascii="Times New Roman" w:hAnsi="Times New Roman" w:eastAsia="仿宋" w:cs="Times New Roman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数据共享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核心</w:t>
            </w:r>
            <w:r>
              <w:rPr>
                <w:rFonts w:ascii="Times New Roman" w:hAnsi="Times New Roman" w:eastAsia="仿宋" w:cs="Times New Roman"/>
                <w:sz w:val="24"/>
              </w:rPr>
              <w:t>数据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10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实现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机场、</w:t>
            </w:r>
            <w:r>
              <w:rPr>
                <w:rFonts w:ascii="Times New Roman" w:hAnsi="Times New Roman" w:eastAsia="仿宋" w:cs="Times New Roman"/>
                <w:sz w:val="24"/>
              </w:rPr>
              <w:t>空管、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航空公司、地服公司</w:t>
            </w:r>
            <w:r>
              <w:rPr>
                <w:rFonts w:ascii="Times New Roman" w:hAnsi="Times New Roman" w:eastAsia="仿宋" w:cs="Times New Roman"/>
                <w:sz w:val="24"/>
              </w:rPr>
              <w:t>的核心数据源实时交换。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每</w:t>
            </w:r>
            <w:r>
              <w:rPr>
                <w:rFonts w:ascii="Times New Roman" w:hAnsi="Times New Roman" w:eastAsia="仿宋" w:cs="Times New Roman"/>
                <w:sz w:val="24"/>
              </w:rPr>
              <w:t>具备一项数据得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0.5分，满分10分。</w:t>
            </w: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数据项包括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：</w:t>
            </w: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机场数据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：</w:t>
            </w:r>
            <w:r>
              <w:rPr>
                <w:rFonts w:ascii="Times New Roman" w:hAnsi="Times New Roman" w:eastAsia="仿宋" w:cs="Times New Roman"/>
                <w:sz w:val="24"/>
              </w:rPr>
              <w:t>离港航班停机位、到港航班停机位、除冰雪能力、开始除冰时间、完成除冰时间、可变滑行时间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；</w:t>
            </w: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航空公司数据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：</w:t>
            </w:r>
            <w:r>
              <w:rPr>
                <w:rFonts w:ascii="Times New Roman" w:hAnsi="Times New Roman" w:eastAsia="仿宋" w:cs="Times New Roman"/>
                <w:sz w:val="24"/>
              </w:rPr>
              <w:t>实际开客舱门时间、实际关客舱门时间、实际开货舱门时间、实际关货舱门时间、目标撤轮挡时间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；</w:t>
            </w: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空管数据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：</w:t>
            </w:r>
            <w:r>
              <w:rPr>
                <w:rFonts w:ascii="Times New Roman" w:hAnsi="Times New Roman" w:eastAsia="仿宋" w:cs="Times New Roman"/>
                <w:sz w:val="24"/>
              </w:rPr>
              <w:t>使用跑道号、计算撤轮挡时间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；</w:t>
            </w: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地服公司数据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：</w:t>
            </w:r>
            <w:r>
              <w:rPr>
                <w:rFonts w:ascii="Times New Roman" w:hAnsi="Times New Roman" w:eastAsia="仿宋" w:cs="Times New Roman"/>
                <w:sz w:val="24"/>
              </w:rPr>
              <w:t>开始登机时间、完成登机时间、实际离港时间、实际到港时间、靠桥时间、离桥时间、到港客梯车对接时间、离港客梯车撤离时间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。</w:t>
            </w:r>
          </w:p>
        </w:tc>
        <w:tc>
          <w:tcPr>
            <w:tcW w:w="4569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其他数据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实现与空管、基地航司、地面运行单位的除核心数据源外的其他数据的实时交换。每项满足要求的数据得0.25分，满分5分。</w:t>
            </w: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机场数据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：</w:t>
            </w:r>
            <w:r>
              <w:rPr>
                <w:rFonts w:ascii="Times New Roman" w:hAnsi="Times New Roman" w:eastAsia="仿宋" w:cs="Times New Roman"/>
                <w:sz w:val="24"/>
              </w:rPr>
              <w:t>机场承载量减弱信息（设备故障、特殊天气、除冰等）、</w:t>
            </w: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特殊事件信息（重要会议，大型赛事等）、其他环境信息、开始供油时间、完成供油时间、开始配餐时间、完成配餐时间、开始保洁时间、完成保洁时间、进港航班地面移交时间、离港航班地面移交时间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；</w:t>
            </w: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航空公司数据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：</w:t>
            </w:r>
            <w:r>
              <w:rPr>
                <w:rFonts w:ascii="Times New Roman" w:hAnsi="Times New Roman" w:eastAsia="仿宋" w:cs="Times New Roman"/>
                <w:sz w:val="24"/>
              </w:rPr>
              <w:t>旅客订座数据、旅客值机数据、旅客登机数据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、</w:t>
            </w:r>
            <w:r>
              <w:rPr>
                <w:rFonts w:ascii="Times New Roman" w:hAnsi="Times New Roman" w:eastAsia="仿宋" w:cs="Times New Roman"/>
                <w:sz w:val="24"/>
              </w:rPr>
              <w:t>机务放行时间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；</w:t>
            </w: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空管数据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：</w:t>
            </w:r>
            <w:r>
              <w:rPr>
                <w:rFonts w:ascii="Times New Roman" w:hAnsi="Times New Roman" w:eastAsia="仿宋" w:cs="Times New Roman"/>
                <w:sz w:val="24"/>
              </w:rPr>
              <w:t>航班空中实时运行状态、跑道使用状态和通行能力、航班电子进程单、场监雷达数据、二次雷达数据、本场天气信息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。</w:t>
            </w:r>
          </w:p>
        </w:tc>
        <w:tc>
          <w:tcPr>
            <w:tcW w:w="4569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数据质量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按照《机场协同决策（A-CDM）实施规范》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中涉及机场、</w:t>
            </w:r>
            <w:r>
              <w:rPr>
                <w:rFonts w:ascii="Times New Roman" w:hAnsi="Times New Roman" w:eastAsia="仿宋" w:cs="Times New Roman"/>
                <w:sz w:val="24"/>
              </w:rPr>
              <w:t>空管、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航空公司、地服公司的21个核心</w:t>
            </w:r>
            <w:r>
              <w:rPr>
                <w:rFonts w:ascii="Times New Roman" w:hAnsi="Times New Roman" w:eastAsia="仿宋" w:cs="Times New Roman"/>
                <w:sz w:val="24"/>
              </w:rPr>
              <w:t>数据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，覆盖率不低于70%，每一个核心数据满足要求得0.25分，满分5分。</w:t>
            </w:r>
          </w:p>
        </w:tc>
        <w:tc>
          <w:tcPr>
            <w:tcW w:w="4569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数据及时性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按照《机场协同决策（A-CDM）实施规范》定义的核心数据，系统间交互及时性小于1分钟。</w:t>
            </w:r>
          </w:p>
        </w:tc>
        <w:tc>
          <w:tcPr>
            <w:tcW w:w="4569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数据自动化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按照《机场协同决策（A-CDM）实施规范》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中涉及机场、</w:t>
            </w:r>
            <w:r>
              <w:rPr>
                <w:rFonts w:ascii="Times New Roman" w:hAnsi="Times New Roman" w:eastAsia="仿宋" w:cs="Times New Roman"/>
                <w:sz w:val="24"/>
              </w:rPr>
              <w:t>空管、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航空公司、地服公司的21个核心</w:t>
            </w:r>
            <w:r>
              <w:rPr>
                <w:rFonts w:ascii="Times New Roman" w:hAnsi="Times New Roman" w:eastAsia="仿宋" w:cs="Times New Roman"/>
                <w:sz w:val="24"/>
              </w:rPr>
              <w:t>数据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，每一个核心数据实现自动化采集得0.25分，满分5分。</w:t>
            </w:r>
          </w:p>
        </w:tc>
        <w:tc>
          <w:tcPr>
            <w:tcW w:w="4569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A-CDM与运行监控中心平台对接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按照《机场协同决策（A-CDM）实施规范》，实现A-CDM与运行监控中心共享平台对接，并实时交换数据。</w:t>
            </w:r>
          </w:p>
        </w:tc>
        <w:tc>
          <w:tcPr>
            <w:tcW w:w="4569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基础</w:t>
            </w:r>
            <w:r>
              <w:rPr>
                <w:rFonts w:ascii="Times New Roman" w:hAnsi="Times New Roman" w:eastAsia="仿宋" w:cs="Times New Roman"/>
                <w:sz w:val="24"/>
              </w:rPr>
              <w:t>功能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地面保障进程管控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15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按照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《机场协同决策（A-CDM）实施规范》，在A-CDM系统中实现对航班22个地面运行保障节点的配置和数据采集，每完成一项保障节点配置和数据采集得1分，总分15分。超过1</w:t>
            </w:r>
            <w:r>
              <w:rPr>
                <w:rFonts w:ascii="Times New Roman" w:hAnsi="Times New Roman" w:eastAsia="仿宋" w:cs="Times New Roman"/>
                <w:sz w:val="24"/>
              </w:rPr>
              <w:t>5项均记为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15分。</w:t>
            </w:r>
          </w:p>
        </w:tc>
        <w:tc>
          <w:tcPr>
            <w:tcW w:w="4569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TOBT计算能力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具备航班</w:t>
            </w:r>
            <w:r>
              <w:rPr>
                <w:rFonts w:ascii="Times New Roman" w:hAnsi="Times New Roman" w:eastAsia="仿宋" w:cs="Times New Roman"/>
                <w:sz w:val="24"/>
              </w:rPr>
              <w:t>TOBT实时计算能力得5分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。</w:t>
            </w:r>
          </w:p>
        </w:tc>
        <w:tc>
          <w:tcPr>
            <w:tcW w:w="4569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地空协同放行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15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实现TOBT与空管CDM系统COBT的数据交互得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10分；</w:t>
            </w: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依托</w:t>
            </w:r>
            <w:r>
              <w:rPr>
                <w:rFonts w:ascii="Times New Roman" w:hAnsi="Times New Roman" w:eastAsia="仿宋" w:cs="Times New Roman"/>
                <w:sz w:val="24"/>
              </w:rPr>
              <w:t>A-CDM系统在空管、航空公司、机场、地服公司建立成熟的协同机制得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5分。</w:t>
            </w:r>
          </w:p>
        </w:tc>
        <w:tc>
          <w:tcPr>
            <w:tcW w:w="4569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24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系统辅助决策应用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停机位管理与分配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具备停机位预分配、冲突预警、合理推荐。</w:t>
            </w:r>
          </w:p>
        </w:tc>
        <w:tc>
          <w:tcPr>
            <w:tcW w:w="4569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航班动态管理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具备提供统一的航班动态管理，对重要事件进行提醒和告警能力；</w:t>
            </w: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具备查看前站航班实时运行状况以及流量控制情况；</w:t>
            </w: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根据航班计划数据，提供未来</w:t>
            </w:r>
            <w:r>
              <w:rPr>
                <w:rFonts w:ascii="Times New Roman" w:hAnsi="Times New Roman" w:eastAsia="仿宋" w:cs="Times New Roman"/>
                <w:sz w:val="24"/>
              </w:rPr>
              <w:t>1-3天的航班计划表。</w:t>
            </w:r>
          </w:p>
        </w:tc>
        <w:tc>
          <w:tcPr>
            <w:tcW w:w="4569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飞机泊位系统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2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自动识别停机入位的飞机，在显示装置上向机组提供指示，包括机型识别、方位引导、接近速率、超速提示、进阶指示等信息。在飞机过站期间，显示装置还可向机组提供目标撤轮挡时间。</w:t>
            </w:r>
          </w:p>
        </w:tc>
        <w:tc>
          <w:tcPr>
            <w:tcW w:w="4569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航班运行效率评价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2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具备运行效率分析能力得</w:t>
            </w:r>
            <w:r>
              <w:rPr>
                <w:rFonts w:ascii="Times New Roman" w:hAnsi="Times New Roman" w:eastAsia="仿宋" w:cs="Times New Roman"/>
                <w:sz w:val="24"/>
              </w:rPr>
              <w:t>1分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；</w:t>
            </w: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同时具备延误原因自动分析得2分。</w:t>
            </w:r>
          </w:p>
        </w:tc>
        <w:tc>
          <w:tcPr>
            <w:tcW w:w="4569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查询统计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2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提供多样化可导出的报表统计。</w:t>
            </w:r>
          </w:p>
        </w:tc>
        <w:tc>
          <w:tcPr>
            <w:tcW w:w="4569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预警处置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2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具备事前针对天气、军事活动等影响运行事件进行预判、分析影响和趋势能力；</w:t>
            </w: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具备事中根据航延情况、旅客滞留情况、保障资源等对资源分配、离港排序提供建议能力；</w:t>
            </w: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具备事后能回溯事件起因与发展过程能力。</w:t>
            </w:r>
          </w:p>
        </w:tc>
        <w:tc>
          <w:tcPr>
            <w:tcW w:w="4569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任务消息派发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2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电脑、移动终端任务消息派发与反馈。</w:t>
            </w:r>
          </w:p>
        </w:tc>
        <w:tc>
          <w:tcPr>
            <w:tcW w:w="4569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飞行区监控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2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飞行区飞机、车辆可视化监控；</w:t>
            </w: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车辆超速、越界、违反操作规程告警。</w:t>
            </w:r>
          </w:p>
        </w:tc>
        <w:tc>
          <w:tcPr>
            <w:tcW w:w="4569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雷达轨迹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具备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80%</w:t>
            </w:r>
            <w:r>
              <w:rPr>
                <w:rFonts w:ascii="Times New Roman" w:hAnsi="Times New Roman" w:eastAsia="仿宋" w:cs="Times New Roman"/>
                <w:sz w:val="24"/>
              </w:rPr>
              <w:t>航班轨迹跟踪能力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。</w:t>
            </w:r>
          </w:p>
        </w:tc>
        <w:tc>
          <w:tcPr>
            <w:tcW w:w="4569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旅客、货邮行数据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2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覆盖率超过60%得1分，每提升10%加0.5分，满分2分。</w:t>
            </w:r>
          </w:p>
        </w:tc>
        <w:tc>
          <w:tcPr>
            <w:tcW w:w="4569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航行气象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具备多数据源气象接入查询能力得1分，同时具备气象分时预测能力得2分。</w:t>
            </w:r>
          </w:p>
        </w:tc>
        <w:tc>
          <w:tcPr>
            <w:tcW w:w="4569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前瞻规划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GDP管理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4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应对机场大面积延误的情况，根据本场及前场起降数据，计算本场机位占用量，进港已起飞航班量，前场延误2小时未起飞航班量等，实现机场小时容量及机位资源占用空闲量监控，未来小时预测及预警功能；基于预测及实时起降数据，对受进港延误造成的关联出港延误航班进行管控，实现本场离港暂缓值机及恢复值机的管控，信息通报的全流程处置和监控。</w:t>
            </w:r>
          </w:p>
        </w:tc>
        <w:tc>
          <w:tcPr>
            <w:tcW w:w="4569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航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班计划动态调整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4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根据天气、军方活动等情况对航班运行造成的影响，通过提前预判、评估分析、动态更新等环节开展航班计划调整，使得航班保障需求匹配空管、机场综合保障能力。</w:t>
            </w:r>
          </w:p>
        </w:tc>
        <w:tc>
          <w:tcPr>
            <w:tcW w:w="4569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合计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1</w:t>
            </w:r>
            <w:r>
              <w:rPr>
                <w:rFonts w:ascii="Times New Roman" w:hAnsi="Times New Roman" w:eastAsia="仿宋" w:cs="Times New Roman"/>
                <w:sz w:val="24"/>
              </w:rPr>
              <w:t>00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4569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</w:tbl>
    <w:p/>
    <w:sectPr>
      <w:pgSz w:w="16838" w:h="11906" w:orient="landscape"/>
      <w:pgMar w:top="1440" w:right="1440" w:bottom="1440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ongti SC">
    <w:altName w:val="微软雅黑"/>
    <w:panose1 w:val="00000000000000000000"/>
    <w:charset w:val="86"/>
    <w:family w:val="roman"/>
    <w:pitch w:val="default"/>
    <w:sig w:usb0="00000000" w:usb1="00000000" w:usb2="00000010" w:usb3="00000000" w:csb0="000400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10D41"/>
    <w:multiLevelType w:val="multilevel"/>
    <w:tmpl w:val="5E010D41"/>
    <w:lvl w:ilvl="0" w:tentative="0">
      <w:start w:val="1"/>
      <w:numFmt w:val="decimal"/>
      <w:pStyle w:val="2"/>
      <w:lvlText w:val="%1."/>
      <w:lvlJc w:val="left"/>
      <w:pPr>
        <w:ind w:left="4253" w:hanging="425"/>
      </w:pPr>
      <w:rPr>
        <w:rFonts w:ascii="Arial" w:hAnsi="Arial" w:eastAsia="Songti SC" w:cs="Arial"/>
      </w:rPr>
    </w:lvl>
    <w:lvl w:ilvl="1" w:tentative="0">
      <w:start w:val="1"/>
      <w:numFmt w:val="decimal"/>
      <w:pStyle w:val="4"/>
      <w:lvlText w:val="%1.%2.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pStyle w:val="5"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7C2B"/>
    <w:rsid w:val="000368AF"/>
    <w:rsid w:val="000673E4"/>
    <w:rsid w:val="0007128F"/>
    <w:rsid w:val="00072AB7"/>
    <w:rsid w:val="000851FE"/>
    <w:rsid w:val="00090050"/>
    <w:rsid w:val="00095838"/>
    <w:rsid w:val="000B461C"/>
    <w:rsid w:val="000C7FA3"/>
    <w:rsid w:val="000E638B"/>
    <w:rsid w:val="00132F69"/>
    <w:rsid w:val="00173FED"/>
    <w:rsid w:val="00174D91"/>
    <w:rsid w:val="00176390"/>
    <w:rsid w:val="00181EC5"/>
    <w:rsid w:val="001A058F"/>
    <w:rsid w:val="001B23A9"/>
    <w:rsid w:val="001C6F0E"/>
    <w:rsid w:val="001D714B"/>
    <w:rsid w:val="00216F7D"/>
    <w:rsid w:val="00221EBC"/>
    <w:rsid w:val="00250CD6"/>
    <w:rsid w:val="002650DA"/>
    <w:rsid w:val="00284607"/>
    <w:rsid w:val="002C5771"/>
    <w:rsid w:val="002D319F"/>
    <w:rsid w:val="00304D17"/>
    <w:rsid w:val="00306B00"/>
    <w:rsid w:val="00346617"/>
    <w:rsid w:val="00392AEA"/>
    <w:rsid w:val="003941DC"/>
    <w:rsid w:val="003A5C18"/>
    <w:rsid w:val="003E0665"/>
    <w:rsid w:val="003F7E6B"/>
    <w:rsid w:val="004055B2"/>
    <w:rsid w:val="00414E5F"/>
    <w:rsid w:val="004206C9"/>
    <w:rsid w:val="00445162"/>
    <w:rsid w:val="00466D18"/>
    <w:rsid w:val="004674E5"/>
    <w:rsid w:val="00495B5A"/>
    <w:rsid w:val="004A4BC9"/>
    <w:rsid w:val="004B45B4"/>
    <w:rsid w:val="004F041D"/>
    <w:rsid w:val="004F0FE2"/>
    <w:rsid w:val="004F55B3"/>
    <w:rsid w:val="00532B38"/>
    <w:rsid w:val="0055071B"/>
    <w:rsid w:val="00562FD7"/>
    <w:rsid w:val="005711F6"/>
    <w:rsid w:val="005851CE"/>
    <w:rsid w:val="005F126C"/>
    <w:rsid w:val="00627B88"/>
    <w:rsid w:val="00633098"/>
    <w:rsid w:val="00636DCC"/>
    <w:rsid w:val="00667C45"/>
    <w:rsid w:val="0069774A"/>
    <w:rsid w:val="006A0DEA"/>
    <w:rsid w:val="006B2B2A"/>
    <w:rsid w:val="006D3013"/>
    <w:rsid w:val="006E3DB4"/>
    <w:rsid w:val="006F3B71"/>
    <w:rsid w:val="00717494"/>
    <w:rsid w:val="00722476"/>
    <w:rsid w:val="00743C0E"/>
    <w:rsid w:val="007446BF"/>
    <w:rsid w:val="0074736A"/>
    <w:rsid w:val="00752DE4"/>
    <w:rsid w:val="0078446F"/>
    <w:rsid w:val="0079060E"/>
    <w:rsid w:val="007952BA"/>
    <w:rsid w:val="007A28A6"/>
    <w:rsid w:val="007A7366"/>
    <w:rsid w:val="007B489E"/>
    <w:rsid w:val="0080211A"/>
    <w:rsid w:val="008037AF"/>
    <w:rsid w:val="00850B2E"/>
    <w:rsid w:val="00857B7E"/>
    <w:rsid w:val="008622A9"/>
    <w:rsid w:val="0089176C"/>
    <w:rsid w:val="008A2F5F"/>
    <w:rsid w:val="008B6934"/>
    <w:rsid w:val="008C0B3A"/>
    <w:rsid w:val="008C4D01"/>
    <w:rsid w:val="008D3C34"/>
    <w:rsid w:val="008D57A6"/>
    <w:rsid w:val="00901D2C"/>
    <w:rsid w:val="009463A0"/>
    <w:rsid w:val="00990244"/>
    <w:rsid w:val="00992C7D"/>
    <w:rsid w:val="009B75E1"/>
    <w:rsid w:val="009C3504"/>
    <w:rsid w:val="009C581D"/>
    <w:rsid w:val="009D73FA"/>
    <w:rsid w:val="00A14A0C"/>
    <w:rsid w:val="00A15B39"/>
    <w:rsid w:val="00A32BEB"/>
    <w:rsid w:val="00A67F10"/>
    <w:rsid w:val="00A7007A"/>
    <w:rsid w:val="00A750F2"/>
    <w:rsid w:val="00A81366"/>
    <w:rsid w:val="00A83932"/>
    <w:rsid w:val="00A96C9C"/>
    <w:rsid w:val="00AA1F45"/>
    <w:rsid w:val="00AB19D5"/>
    <w:rsid w:val="00B2042C"/>
    <w:rsid w:val="00B2662D"/>
    <w:rsid w:val="00B36D89"/>
    <w:rsid w:val="00B55E60"/>
    <w:rsid w:val="00B838A2"/>
    <w:rsid w:val="00B95A9B"/>
    <w:rsid w:val="00BA33FB"/>
    <w:rsid w:val="00BD0D88"/>
    <w:rsid w:val="00C0253F"/>
    <w:rsid w:val="00C0464A"/>
    <w:rsid w:val="00C1744C"/>
    <w:rsid w:val="00C22096"/>
    <w:rsid w:val="00C248B7"/>
    <w:rsid w:val="00C27C2B"/>
    <w:rsid w:val="00C773E4"/>
    <w:rsid w:val="00C90AC3"/>
    <w:rsid w:val="00CA687B"/>
    <w:rsid w:val="00CB1785"/>
    <w:rsid w:val="00CE58AE"/>
    <w:rsid w:val="00CE6D76"/>
    <w:rsid w:val="00D10863"/>
    <w:rsid w:val="00D17B79"/>
    <w:rsid w:val="00D25217"/>
    <w:rsid w:val="00D454E4"/>
    <w:rsid w:val="00D55522"/>
    <w:rsid w:val="00D83E4A"/>
    <w:rsid w:val="00D854BA"/>
    <w:rsid w:val="00D91492"/>
    <w:rsid w:val="00D940D8"/>
    <w:rsid w:val="00DA28C0"/>
    <w:rsid w:val="00DC2167"/>
    <w:rsid w:val="00DC2F4D"/>
    <w:rsid w:val="00DE2EEB"/>
    <w:rsid w:val="00DE6090"/>
    <w:rsid w:val="00DE7E53"/>
    <w:rsid w:val="00DF0B7D"/>
    <w:rsid w:val="00E04268"/>
    <w:rsid w:val="00E05FEA"/>
    <w:rsid w:val="00E12055"/>
    <w:rsid w:val="00E358E7"/>
    <w:rsid w:val="00E7567B"/>
    <w:rsid w:val="00E75895"/>
    <w:rsid w:val="00E91D20"/>
    <w:rsid w:val="00EA0CE3"/>
    <w:rsid w:val="00EB118A"/>
    <w:rsid w:val="00ED74E2"/>
    <w:rsid w:val="00EE6593"/>
    <w:rsid w:val="00F02D27"/>
    <w:rsid w:val="00F25AF4"/>
    <w:rsid w:val="00F5193A"/>
    <w:rsid w:val="00F5248F"/>
    <w:rsid w:val="00F52BEF"/>
    <w:rsid w:val="00FB4210"/>
    <w:rsid w:val="00FC398B"/>
    <w:rsid w:val="00FF384E"/>
    <w:rsid w:val="02F50283"/>
    <w:rsid w:val="0A1138BC"/>
    <w:rsid w:val="0C0232CB"/>
    <w:rsid w:val="0CB76420"/>
    <w:rsid w:val="0CF671C2"/>
    <w:rsid w:val="0F0C5C2A"/>
    <w:rsid w:val="0FFD6259"/>
    <w:rsid w:val="15340C55"/>
    <w:rsid w:val="16FA7F45"/>
    <w:rsid w:val="197D1315"/>
    <w:rsid w:val="1A784585"/>
    <w:rsid w:val="1E715DC0"/>
    <w:rsid w:val="1EA53F20"/>
    <w:rsid w:val="221D3ACB"/>
    <w:rsid w:val="247851B6"/>
    <w:rsid w:val="311C2B5A"/>
    <w:rsid w:val="317E21A2"/>
    <w:rsid w:val="353D5AFB"/>
    <w:rsid w:val="356F19C9"/>
    <w:rsid w:val="35B307DB"/>
    <w:rsid w:val="35D5171E"/>
    <w:rsid w:val="3BFD1EDA"/>
    <w:rsid w:val="46E54A0E"/>
    <w:rsid w:val="4733606A"/>
    <w:rsid w:val="499B26E2"/>
    <w:rsid w:val="4B8007B9"/>
    <w:rsid w:val="4E607F2C"/>
    <w:rsid w:val="4EEE4DFE"/>
    <w:rsid w:val="50512644"/>
    <w:rsid w:val="5156168F"/>
    <w:rsid w:val="59511863"/>
    <w:rsid w:val="5AEF0966"/>
    <w:rsid w:val="5BE51B22"/>
    <w:rsid w:val="655C405D"/>
    <w:rsid w:val="673E6ECC"/>
    <w:rsid w:val="6AD61DDD"/>
    <w:rsid w:val="6E9B2B6D"/>
    <w:rsid w:val="6EFF3706"/>
    <w:rsid w:val="6FD1705F"/>
    <w:rsid w:val="703361D0"/>
    <w:rsid w:val="703E77E5"/>
    <w:rsid w:val="71080422"/>
    <w:rsid w:val="7112673E"/>
    <w:rsid w:val="731D4A43"/>
    <w:rsid w:val="739A56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9" w:semiHidden="0" w:name="heading 2"/>
    <w:lsdException w:qFormat="1" w:uiPriority="99" w:semiHidden="0" w:name="heading 3"/>
    <w:lsdException w:qFormat="1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3"/>
    <w:next w:val="1"/>
    <w:unhideWhenUsed/>
    <w:qFormat/>
    <w:uiPriority w:val="99"/>
    <w:pPr>
      <w:numPr>
        <w:ilvl w:val="0"/>
        <w:numId w:val="1"/>
      </w:numPr>
      <w:spacing w:afterLines="50"/>
      <w:ind w:firstLine="0"/>
      <w:jc w:val="center"/>
      <w:outlineLvl w:val="1"/>
    </w:pPr>
    <w:rPr>
      <w:rFonts w:ascii="Arial" w:hAnsi="Arial" w:cs="Arial"/>
      <w:b/>
      <w:sz w:val="44"/>
      <w:szCs w:val="44"/>
    </w:rPr>
  </w:style>
  <w:style w:type="paragraph" w:styleId="4">
    <w:name w:val="heading 3"/>
    <w:basedOn w:val="2"/>
    <w:next w:val="1"/>
    <w:unhideWhenUsed/>
    <w:qFormat/>
    <w:uiPriority w:val="99"/>
    <w:pPr>
      <w:numPr>
        <w:ilvl w:val="1"/>
      </w:numPr>
      <w:spacing w:beforeLines="50" w:afterLines="0"/>
      <w:jc w:val="left"/>
      <w:outlineLvl w:val="2"/>
    </w:pPr>
    <w:rPr>
      <w:sz w:val="28"/>
    </w:rPr>
  </w:style>
  <w:style w:type="paragraph" w:styleId="5">
    <w:name w:val="heading 4"/>
    <w:basedOn w:val="4"/>
    <w:next w:val="1"/>
    <w:unhideWhenUsed/>
    <w:qFormat/>
    <w:uiPriority w:val="99"/>
    <w:pPr>
      <w:numPr>
        <w:ilvl w:val="2"/>
      </w:numPr>
      <w:outlineLvl w:val="3"/>
    </w:pPr>
    <w:rPr>
      <w:b w:val="0"/>
      <w:sz w:val="24"/>
    </w:rPr>
  </w:style>
  <w:style w:type="character" w:default="1" w:styleId="11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4"/>
    <w:pPr>
      <w:ind w:firstLine="420"/>
    </w:pPr>
  </w:style>
  <w:style w:type="paragraph" w:styleId="6">
    <w:name w:val="annotation subject"/>
    <w:basedOn w:val="7"/>
    <w:next w:val="7"/>
    <w:link w:val="18"/>
    <w:uiPriority w:val="0"/>
    <w:rPr>
      <w:b/>
      <w:bCs/>
    </w:rPr>
  </w:style>
  <w:style w:type="paragraph" w:styleId="7">
    <w:name w:val="annotation text"/>
    <w:basedOn w:val="1"/>
    <w:link w:val="17"/>
    <w:unhideWhenUsed/>
    <w:qFormat/>
    <w:uiPriority w:val="99"/>
    <w:pPr>
      <w:jc w:val="left"/>
    </w:pPr>
  </w:style>
  <w:style w:type="paragraph" w:styleId="8">
    <w:name w:val="Balloon Text"/>
    <w:basedOn w:val="1"/>
    <w:link w:val="19"/>
    <w:uiPriority w:val="0"/>
    <w:rPr>
      <w:sz w:val="18"/>
      <w:szCs w:val="18"/>
    </w:rPr>
  </w:style>
  <w:style w:type="paragraph" w:styleId="9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annotation reference"/>
    <w:basedOn w:val="11"/>
    <w:uiPriority w:val="0"/>
    <w:rPr>
      <w:sz w:val="21"/>
      <w:szCs w:val="21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页眉 Char"/>
    <w:basedOn w:val="11"/>
    <w:link w:val="10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1"/>
    <w:link w:val="9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文字 Char"/>
    <w:basedOn w:val="11"/>
    <w:link w:val="7"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8">
    <w:name w:val="批注主题 Char"/>
    <w:basedOn w:val="17"/>
    <w:link w:val="6"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9">
    <w:name w:val="批注框文本 Char"/>
    <w:basedOn w:val="11"/>
    <w:link w:val="8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0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customStyle="1" w:styleId="21">
    <w:name w:val="网格型1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6</Pages>
  <Words>446</Words>
  <Characters>2544</Characters>
  <Lines>21</Lines>
  <Paragraphs>5</Paragraphs>
  <TotalTime>692</TotalTime>
  <ScaleCrop>false</ScaleCrop>
  <LinksUpToDate>false</LinksUpToDate>
  <CharactersWithSpaces>2985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2018-06-15T00:22:00Z</dcterms:created>
  <dc:creator>Administrator</dc:creator>
  <cp:lastModifiedBy>danny</cp:lastModifiedBy>
  <dcterms:modified xsi:type="dcterms:W3CDTF">2019-01-23T06:32:11Z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